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BD" w:rsidRPr="002A03BD" w:rsidRDefault="002A03BD" w:rsidP="002A03BD">
      <w:pPr>
        <w:contextualSpacing/>
        <w:jc w:val="center"/>
        <w:rPr>
          <w:sz w:val="32"/>
          <w:szCs w:val="32"/>
        </w:rPr>
      </w:pPr>
      <w:bookmarkStart w:id="0" w:name="_GoBack"/>
      <w:bookmarkEnd w:id="0"/>
      <w:r w:rsidRPr="002A03BD">
        <w:rPr>
          <w:sz w:val="32"/>
          <w:szCs w:val="32"/>
        </w:rPr>
        <w:t>NAVAL ACADEMY PARENT</w:t>
      </w:r>
      <w:r w:rsidR="00FA3DD2">
        <w:rPr>
          <w:sz w:val="32"/>
          <w:szCs w:val="32"/>
        </w:rPr>
        <w:t>S</w:t>
      </w:r>
      <w:r w:rsidRPr="002A03BD">
        <w:rPr>
          <w:sz w:val="32"/>
          <w:szCs w:val="32"/>
        </w:rPr>
        <w:t xml:space="preserve"> CLUB OF CENTRAL PENNSYLVANIA</w:t>
      </w:r>
    </w:p>
    <w:p w:rsidR="002A03BD" w:rsidRPr="002A03BD" w:rsidRDefault="002A03BD" w:rsidP="002A03BD">
      <w:pPr>
        <w:contextualSpacing/>
        <w:jc w:val="center"/>
        <w:rPr>
          <w:sz w:val="32"/>
          <w:szCs w:val="32"/>
        </w:rPr>
      </w:pPr>
      <w:r w:rsidRPr="002A03BD">
        <w:rPr>
          <w:sz w:val="32"/>
          <w:szCs w:val="32"/>
        </w:rPr>
        <w:t>BY-LAWS</w:t>
      </w:r>
    </w:p>
    <w:p w:rsidR="002A03BD" w:rsidRDefault="002A03BD" w:rsidP="002A03BD">
      <w:pPr>
        <w:contextualSpacing/>
        <w:jc w:val="center"/>
      </w:pPr>
    </w:p>
    <w:p w:rsidR="002A03BD" w:rsidRDefault="002A03BD" w:rsidP="002A03BD">
      <w:pPr>
        <w:contextualSpacing/>
        <w:jc w:val="center"/>
      </w:pPr>
    </w:p>
    <w:p w:rsidR="002A03BD" w:rsidRPr="002A03BD" w:rsidRDefault="002A03BD" w:rsidP="002A03BD">
      <w:pPr>
        <w:contextualSpacing/>
        <w:jc w:val="center"/>
        <w:rPr>
          <w:sz w:val="28"/>
          <w:szCs w:val="28"/>
        </w:rPr>
      </w:pPr>
      <w:r w:rsidRPr="002A03BD">
        <w:rPr>
          <w:sz w:val="28"/>
          <w:szCs w:val="28"/>
        </w:rPr>
        <w:t>ARTICLE I – NAME</w:t>
      </w:r>
    </w:p>
    <w:p w:rsidR="002A03BD" w:rsidRPr="00842EC4" w:rsidRDefault="002A03BD" w:rsidP="002A03BD">
      <w:pPr>
        <w:contextualSpacing/>
        <w:jc w:val="center"/>
        <w:rPr>
          <w:sz w:val="24"/>
          <w:szCs w:val="24"/>
        </w:rPr>
      </w:pPr>
    </w:p>
    <w:p w:rsidR="002A03BD" w:rsidRPr="002A03BD" w:rsidRDefault="002A03BD" w:rsidP="002A03BD">
      <w:pPr>
        <w:contextualSpacing/>
        <w:jc w:val="both"/>
        <w:rPr>
          <w:sz w:val="24"/>
          <w:szCs w:val="24"/>
        </w:rPr>
      </w:pPr>
      <w:r w:rsidRPr="002A03BD">
        <w:rPr>
          <w:sz w:val="24"/>
          <w:szCs w:val="24"/>
        </w:rPr>
        <w:t>The name of this organization shall be the Naval Academy Parent</w:t>
      </w:r>
      <w:r w:rsidR="00FA3DD2">
        <w:rPr>
          <w:sz w:val="24"/>
          <w:szCs w:val="24"/>
        </w:rPr>
        <w:t>s</w:t>
      </w:r>
      <w:r w:rsidRPr="002A03BD">
        <w:rPr>
          <w:sz w:val="24"/>
          <w:szCs w:val="24"/>
        </w:rPr>
        <w:t xml:space="preserve"> Club of Central Pennsylvania.</w:t>
      </w:r>
    </w:p>
    <w:p w:rsidR="002A03BD" w:rsidRDefault="002A03BD" w:rsidP="002A03BD">
      <w:pPr>
        <w:contextualSpacing/>
        <w:jc w:val="both"/>
        <w:rPr>
          <w:sz w:val="24"/>
          <w:szCs w:val="24"/>
        </w:rPr>
      </w:pPr>
    </w:p>
    <w:p w:rsidR="00AE2842" w:rsidRPr="002A03BD" w:rsidRDefault="00AE2842" w:rsidP="002A03BD">
      <w:pPr>
        <w:contextualSpacing/>
        <w:jc w:val="both"/>
        <w:rPr>
          <w:sz w:val="24"/>
          <w:szCs w:val="24"/>
        </w:rPr>
      </w:pPr>
    </w:p>
    <w:p w:rsidR="002A03BD" w:rsidRPr="002A03BD" w:rsidRDefault="002A03BD" w:rsidP="002A03BD">
      <w:pPr>
        <w:contextualSpacing/>
        <w:jc w:val="center"/>
        <w:rPr>
          <w:sz w:val="28"/>
          <w:szCs w:val="28"/>
        </w:rPr>
      </w:pPr>
      <w:r w:rsidRPr="002A03BD">
        <w:rPr>
          <w:sz w:val="28"/>
          <w:szCs w:val="28"/>
        </w:rPr>
        <w:t>ARTICLE II – PURPOSE</w:t>
      </w:r>
    </w:p>
    <w:p w:rsidR="002A03BD" w:rsidRPr="00842EC4" w:rsidRDefault="002A03BD" w:rsidP="002A03BD">
      <w:pPr>
        <w:contextualSpacing/>
        <w:jc w:val="center"/>
        <w:rPr>
          <w:sz w:val="24"/>
          <w:szCs w:val="24"/>
        </w:rPr>
      </w:pPr>
    </w:p>
    <w:p w:rsidR="002A03BD" w:rsidRDefault="002A03BD" w:rsidP="002A03BD">
      <w:pPr>
        <w:contextualSpacing/>
        <w:jc w:val="both"/>
        <w:rPr>
          <w:sz w:val="24"/>
          <w:szCs w:val="24"/>
        </w:rPr>
      </w:pPr>
      <w:r w:rsidRPr="002A03BD">
        <w:rPr>
          <w:sz w:val="24"/>
          <w:szCs w:val="24"/>
        </w:rPr>
        <w:t xml:space="preserve">The purpose of this organization is to provide information and non-financial support to the parents and guardians of the United States Naval Academy appointees, midshipmen and graduates, to promote the Naval Academy, to serve as an informational conduit between the </w:t>
      </w:r>
      <w:r w:rsidR="00AA2672">
        <w:rPr>
          <w:sz w:val="24"/>
          <w:szCs w:val="24"/>
        </w:rPr>
        <w:t xml:space="preserve">United States </w:t>
      </w:r>
      <w:r w:rsidRPr="002A03BD">
        <w:rPr>
          <w:sz w:val="24"/>
          <w:szCs w:val="24"/>
        </w:rPr>
        <w:t xml:space="preserve">Naval Academy </w:t>
      </w:r>
      <w:r w:rsidR="00AA2672">
        <w:rPr>
          <w:sz w:val="24"/>
          <w:szCs w:val="24"/>
        </w:rPr>
        <w:t xml:space="preserve">Alumni Association and Foundation </w:t>
      </w:r>
      <w:r w:rsidRPr="002A03BD">
        <w:rPr>
          <w:sz w:val="24"/>
          <w:szCs w:val="24"/>
        </w:rPr>
        <w:t>and Central Pennsylvania and to provide social and professional functions.</w:t>
      </w:r>
    </w:p>
    <w:p w:rsidR="002A03BD" w:rsidRDefault="002A03BD" w:rsidP="002A03BD">
      <w:pPr>
        <w:contextualSpacing/>
        <w:jc w:val="both"/>
        <w:rPr>
          <w:sz w:val="24"/>
          <w:szCs w:val="24"/>
        </w:rPr>
      </w:pPr>
    </w:p>
    <w:p w:rsidR="00AE2842" w:rsidRDefault="00AE2842" w:rsidP="002A03BD">
      <w:pPr>
        <w:contextualSpacing/>
        <w:jc w:val="both"/>
        <w:rPr>
          <w:sz w:val="24"/>
          <w:szCs w:val="24"/>
        </w:rPr>
      </w:pPr>
    </w:p>
    <w:p w:rsidR="002A03BD" w:rsidRDefault="002A03BD" w:rsidP="002A03BD">
      <w:pPr>
        <w:contextualSpacing/>
        <w:jc w:val="center"/>
        <w:rPr>
          <w:sz w:val="28"/>
          <w:szCs w:val="28"/>
        </w:rPr>
      </w:pPr>
      <w:r>
        <w:rPr>
          <w:sz w:val="28"/>
          <w:szCs w:val="28"/>
        </w:rPr>
        <w:t>ARTICLE III – MEMBERSHIP</w:t>
      </w:r>
    </w:p>
    <w:p w:rsidR="00842EC4" w:rsidRPr="00842EC4" w:rsidRDefault="00842EC4" w:rsidP="002A03BD">
      <w:pPr>
        <w:contextualSpacing/>
        <w:jc w:val="center"/>
        <w:rPr>
          <w:sz w:val="24"/>
          <w:szCs w:val="24"/>
        </w:rPr>
      </w:pPr>
    </w:p>
    <w:p w:rsidR="002A03BD" w:rsidRDefault="002A03BD" w:rsidP="00C57B76">
      <w:pPr>
        <w:ind w:left="1440" w:hanging="1440"/>
        <w:contextualSpacing/>
        <w:rPr>
          <w:sz w:val="24"/>
          <w:szCs w:val="24"/>
        </w:rPr>
      </w:pPr>
      <w:r>
        <w:rPr>
          <w:sz w:val="24"/>
          <w:szCs w:val="24"/>
        </w:rPr>
        <w:t>Section 1:</w:t>
      </w:r>
      <w:r w:rsidR="00C57B76">
        <w:rPr>
          <w:sz w:val="24"/>
          <w:szCs w:val="24"/>
        </w:rPr>
        <w:tab/>
        <w:t>Membership is open to those parents and guardians of Naval Academy appointees, midshipmen and graduates who live in the Central Pennsylvania area.  Membership is also open to Blue Gold Officers, other Alumni and family members who are interested in supporting the purpose of this Club.</w:t>
      </w:r>
    </w:p>
    <w:p w:rsidR="00842EC4" w:rsidRDefault="00842EC4" w:rsidP="00C57B76">
      <w:pPr>
        <w:ind w:left="1440" w:hanging="1440"/>
        <w:contextualSpacing/>
        <w:rPr>
          <w:sz w:val="24"/>
          <w:szCs w:val="24"/>
        </w:rPr>
      </w:pPr>
    </w:p>
    <w:p w:rsidR="00842EC4" w:rsidRDefault="00842EC4" w:rsidP="00C57B76">
      <w:pPr>
        <w:ind w:left="1440" w:hanging="1440"/>
        <w:contextualSpacing/>
        <w:rPr>
          <w:sz w:val="24"/>
          <w:szCs w:val="24"/>
        </w:rPr>
      </w:pPr>
      <w:r>
        <w:rPr>
          <w:sz w:val="24"/>
          <w:szCs w:val="24"/>
        </w:rPr>
        <w:t>Section 2:</w:t>
      </w:r>
      <w:r>
        <w:rPr>
          <w:sz w:val="24"/>
          <w:szCs w:val="24"/>
        </w:rPr>
        <w:tab/>
        <w:t>Membership in good standing requires timely payment of dues.</w:t>
      </w:r>
    </w:p>
    <w:p w:rsidR="00842EC4" w:rsidRDefault="00842EC4" w:rsidP="00C57B76">
      <w:pPr>
        <w:ind w:left="1440" w:hanging="1440"/>
        <w:contextualSpacing/>
        <w:rPr>
          <w:sz w:val="24"/>
          <w:szCs w:val="24"/>
        </w:rPr>
      </w:pPr>
    </w:p>
    <w:p w:rsidR="00AE2842" w:rsidRDefault="00AE2842" w:rsidP="00C57B76">
      <w:pPr>
        <w:ind w:left="1440" w:hanging="1440"/>
        <w:contextualSpacing/>
        <w:rPr>
          <w:sz w:val="24"/>
          <w:szCs w:val="24"/>
        </w:rPr>
      </w:pPr>
    </w:p>
    <w:p w:rsidR="001E2999" w:rsidRDefault="001E2999" w:rsidP="00842EC4">
      <w:pPr>
        <w:ind w:left="1440" w:hanging="1440"/>
        <w:contextualSpacing/>
        <w:jc w:val="center"/>
        <w:rPr>
          <w:sz w:val="28"/>
          <w:szCs w:val="28"/>
        </w:rPr>
      </w:pPr>
      <w:r>
        <w:rPr>
          <w:sz w:val="28"/>
          <w:szCs w:val="28"/>
        </w:rPr>
        <w:t>ARTICLE IV – BOARD OF DIRECTORS</w:t>
      </w:r>
    </w:p>
    <w:p w:rsidR="001E2999" w:rsidRDefault="001E2999" w:rsidP="00842EC4">
      <w:pPr>
        <w:ind w:left="1440" w:hanging="1440"/>
        <w:contextualSpacing/>
        <w:jc w:val="center"/>
        <w:rPr>
          <w:sz w:val="24"/>
          <w:szCs w:val="24"/>
        </w:rPr>
      </w:pPr>
    </w:p>
    <w:p w:rsidR="001E2999" w:rsidRDefault="001E2999" w:rsidP="001E2999">
      <w:pPr>
        <w:ind w:left="1440" w:hanging="1440"/>
        <w:contextualSpacing/>
        <w:rPr>
          <w:sz w:val="24"/>
          <w:szCs w:val="24"/>
        </w:rPr>
      </w:pPr>
      <w:r>
        <w:rPr>
          <w:sz w:val="24"/>
          <w:szCs w:val="24"/>
        </w:rPr>
        <w:t>Section 1:</w:t>
      </w:r>
      <w:r>
        <w:rPr>
          <w:sz w:val="24"/>
          <w:szCs w:val="24"/>
        </w:rPr>
        <w:tab/>
        <w:t>The Board of Directors shall consist of the Officers</w:t>
      </w:r>
      <w:r w:rsidR="000C55A4">
        <w:rPr>
          <w:sz w:val="24"/>
          <w:szCs w:val="24"/>
        </w:rPr>
        <w:t xml:space="preserve">, the Immediate Past President and </w:t>
      </w:r>
      <w:r>
        <w:rPr>
          <w:sz w:val="24"/>
          <w:szCs w:val="24"/>
        </w:rPr>
        <w:t>Chairmen of all standing committees</w:t>
      </w:r>
      <w:r w:rsidR="000C55A4">
        <w:rPr>
          <w:sz w:val="24"/>
          <w:szCs w:val="24"/>
        </w:rPr>
        <w:t>.</w:t>
      </w:r>
    </w:p>
    <w:p w:rsidR="005A0E6B" w:rsidRDefault="005A0E6B" w:rsidP="001E2999">
      <w:pPr>
        <w:ind w:left="1440" w:hanging="1440"/>
        <w:contextualSpacing/>
        <w:rPr>
          <w:sz w:val="24"/>
          <w:szCs w:val="24"/>
        </w:rPr>
      </w:pPr>
    </w:p>
    <w:p w:rsidR="005A0E6B" w:rsidRDefault="005A0E6B" w:rsidP="001E2999">
      <w:pPr>
        <w:ind w:left="1440" w:hanging="1440"/>
        <w:contextualSpacing/>
        <w:rPr>
          <w:sz w:val="24"/>
          <w:szCs w:val="24"/>
        </w:rPr>
      </w:pPr>
      <w:r>
        <w:rPr>
          <w:sz w:val="24"/>
          <w:szCs w:val="24"/>
        </w:rPr>
        <w:t>Section 2:</w:t>
      </w:r>
      <w:r>
        <w:rPr>
          <w:sz w:val="24"/>
          <w:szCs w:val="24"/>
        </w:rPr>
        <w:tab/>
        <w:t>Directors must be members in good standing.</w:t>
      </w:r>
    </w:p>
    <w:p w:rsidR="000C55A4" w:rsidRDefault="000C55A4" w:rsidP="001E2999">
      <w:pPr>
        <w:ind w:left="1440" w:hanging="1440"/>
        <w:contextualSpacing/>
        <w:rPr>
          <w:sz w:val="24"/>
          <w:szCs w:val="24"/>
        </w:rPr>
      </w:pPr>
    </w:p>
    <w:p w:rsidR="000C55A4" w:rsidRDefault="000C55A4" w:rsidP="000C55A4">
      <w:pPr>
        <w:ind w:left="1440" w:hanging="1440"/>
        <w:contextualSpacing/>
        <w:rPr>
          <w:sz w:val="24"/>
          <w:szCs w:val="24"/>
        </w:rPr>
      </w:pPr>
      <w:r>
        <w:rPr>
          <w:sz w:val="24"/>
          <w:szCs w:val="24"/>
        </w:rPr>
        <w:t xml:space="preserve">Section </w:t>
      </w:r>
      <w:r w:rsidR="005A0E6B">
        <w:rPr>
          <w:sz w:val="24"/>
          <w:szCs w:val="24"/>
        </w:rPr>
        <w:t>3</w:t>
      </w:r>
      <w:r>
        <w:rPr>
          <w:sz w:val="24"/>
          <w:szCs w:val="24"/>
        </w:rPr>
        <w:t>:</w:t>
      </w:r>
      <w:r>
        <w:rPr>
          <w:sz w:val="24"/>
          <w:szCs w:val="24"/>
        </w:rPr>
        <w:tab/>
        <w:t xml:space="preserve">The term of office for each Director shall </w:t>
      </w:r>
      <w:r w:rsidR="005F279C">
        <w:rPr>
          <w:sz w:val="24"/>
          <w:szCs w:val="24"/>
        </w:rPr>
        <w:t xml:space="preserve">begin January 1 and </w:t>
      </w:r>
      <w:r>
        <w:rPr>
          <w:sz w:val="24"/>
          <w:szCs w:val="24"/>
        </w:rPr>
        <w:t xml:space="preserve">be </w:t>
      </w:r>
      <w:r w:rsidR="005F279C">
        <w:rPr>
          <w:sz w:val="24"/>
          <w:szCs w:val="24"/>
        </w:rPr>
        <w:t xml:space="preserve">a minimum of </w:t>
      </w:r>
      <w:r>
        <w:rPr>
          <w:sz w:val="24"/>
          <w:szCs w:val="24"/>
        </w:rPr>
        <w:t>one year</w:t>
      </w:r>
      <w:r w:rsidR="005F279C">
        <w:rPr>
          <w:sz w:val="24"/>
          <w:szCs w:val="24"/>
        </w:rPr>
        <w:t xml:space="preserve">. The term can be extended at the needs of the Club but will not exceed the Commissioning date of the youngest midshipman child.  </w:t>
      </w:r>
    </w:p>
    <w:p w:rsidR="000C55A4" w:rsidRDefault="000C55A4" w:rsidP="001E2999">
      <w:pPr>
        <w:ind w:left="1440" w:hanging="1440"/>
        <w:contextualSpacing/>
        <w:rPr>
          <w:sz w:val="24"/>
          <w:szCs w:val="24"/>
        </w:rPr>
      </w:pPr>
    </w:p>
    <w:p w:rsidR="000C55A4" w:rsidRDefault="000C55A4" w:rsidP="001E2999">
      <w:pPr>
        <w:ind w:left="1440" w:hanging="1440"/>
        <w:contextualSpacing/>
        <w:rPr>
          <w:sz w:val="24"/>
          <w:szCs w:val="24"/>
        </w:rPr>
      </w:pPr>
      <w:r>
        <w:rPr>
          <w:sz w:val="24"/>
          <w:szCs w:val="24"/>
        </w:rPr>
        <w:t xml:space="preserve">Section </w:t>
      </w:r>
      <w:r w:rsidR="005A0E6B">
        <w:rPr>
          <w:sz w:val="24"/>
          <w:szCs w:val="24"/>
        </w:rPr>
        <w:t>4</w:t>
      </w:r>
      <w:r>
        <w:rPr>
          <w:sz w:val="24"/>
          <w:szCs w:val="24"/>
        </w:rPr>
        <w:t>:</w:t>
      </w:r>
      <w:r>
        <w:rPr>
          <w:sz w:val="24"/>
          <w:szCs w:val="24"/>
        </w:rPr>
        <w:tab/>
        <w:t>The Board of Directors shall direct and administer the affairs of the C</w:t>
      </w:r>
      <w:r w:rsidR="00976781">
        <w:rPr>
          <w:sz w:val="24"/>
          <w:szCs w:val="24"/>
        </w:rPr>
        <w:t>lub</w:t>
      </w:r>
      <w:r>
        <w:rPr>
          <w:sz w:val="24"/>
          <w:szCs w:val="24"/>
        </w:rPr>
        <w:t>.</w:t>
      </w:r>
    </w:p>
    <w:p w:rsidR="000C55A4" w:rsidRDefault="000C55A4" w:rsidP="001E2999">
      <w:pPr>
        <w:ind w:left="1440" w:hanging="1440"/>
        <w:contextualSpacing/>
        <w:rPr>
          <w:sz w:val="24"/>
          <w:szCs w:val="24"/>
        </w:rPr>
      </w:pPr>
    </w:p>
    <w:p w:rsidR="000C55A4" w:rsidRDefault="000C55A4" w:rsidP="001E2999">
      <w:pPr>
        <w:ind w:left="1440" w:hanging="1440"/>
        <w:contextualSpacing/>
        <w:rPr>
          <w:sz w:val="24"/>
          <w:szCs w:val="24"/>
        </w:rPr>
      </w:pPr>
      <w:r>
        <w:rPr>
          <w:sz w:val="24"/>
          <w:szCs w:val="24"/>
        </w:rPr>
        <w:t xml:space="preserve">Section </w:t>
      </w:r>
      <w:r w:rsidR="005A0E6B">
        <w:rPr>
          <w:sz w:val="24"/>
          <w:szCs w:val="24"/>
        </w:rPr>
        <w:t>5</w:t>
      </w:r>
      <w:r>
        <w:rPr>
          <w:sz w:val="24"/>
          <w:szCs w:val="24"/>
        </w:rPr>
        <w:t>:</w:t>
      </w:r>
      <w:r>
        <w:rPr>
          <w:sz w:val="24"/>
          <w:szCs w:val="24"/>
        </w:rPr>
        <w:tab/>
        <w:t xml:space="preserve">The President will </w:t>
      </w:r>
      <w:r w:rsidR="005A0E6B">
        <w:rPr>
          <w:sz w:val="24"/>
          <w:szCs w:val="24"/>
        </w:rPr>
        <w:t>solicit for individuals interested in serving on</w:t>
      </w:r>
      <w:r>
        <w:rPr>
          <w:sz w:val="24"/>
          <w:szCs w:val="24"/>
        </w:rPr>
        <w:t xml:space="preserve"> the Board of Directors in the late summer of each year.  Members who are interested in </w:t>
      </w:r>
      <w:r>
        <w:rPr>
          <w:sz w:val="24"/>
          <w:szCs w:val="24"/>
        </w:rPr>
        <w:lastRenderedPageBreak/>
        <w:t xml:space="preserve">serving will be invited to attend a Board of Directors Meeting and/or the Annual Leadership Conference hosted by the USNA Alumni Association.  </w:t>
      </w:r>
      <w:r w:rsidR="005A0E6B">
        <w:rPr>
          <w:sz w:val="24"/>
          <w:szCs w:val="24"/>
        </w:rPr>
        <w:t>Should a greater number of members express interest than positions available, the Board of Directors will consider accepting all interested parties as non voting Members-at-Large.  The purpose of this process is to engage as many interested members as possible in leadership opportunities which will result in continuity and long term viability of the Club.</w:t>
      </w:r>
    </w:p>
    <w:p w:rsidR="005A0E6B" w:rsidRDefault="005A0E6B" w:rsidP="001E2999">
      <w:pPr>
        <w:ind w:left="1440" w:hanging="1440"/>
        <w:contextualSpacing/>
        <w:rPr>
          <w:sz w:val="24"/>
          <w:szCs w:val="24"/>
        </w:rPr>
      </w:pPr>
    </w:p>
    <w:p w:rsidR="00FB4DEC" w:rsidRDefault="005A0E6B" w:rsidP="001E2999">
      <w:pPr>
        <w:ind w:left="1440" w:hanging="1440"/>
        <w:contextualSpacing/>
        <w:rPr>
          <w:sz w:val="24"/>
          <w:szCs w:val="24"/>
        </w:rPr>
      </w:pPr>
      <w:r>
        <w:rPr>
          <w:sz w:val="24"/>
          <w:szCs w:val="24"/>
        </w:rPr>
        <w:t>Section 6:</w:t>
      </w:r>
      <w:r>
        <w:rPr>
          <w:sz w:val="24"/>
          <w:szCs w:val="24"/>
        </w:rPr>
        <w:tab/>
        <w:t>Meetings of the Board of Directors may be held at the call of the President or any t</w:t>
      </w:r>
      <w:r w:rsidR="00FB4DEC">
        <w:rPr>
          <w:sz w:val="24"/>
          <w:szCs w:val="24"/>
        </w:rPr>
        <w:t>hree (3) members of the Board</w:t>
      </w:r>
      <w:r w:rsidR="00C733BD">
        <w:rPr>
          <w:sz w:val="24"/>
          <w:szCs w:val="24"/>
        </w:rPr>
        <w:t xml:space="preserve"> and will be schedule</w:t>
      </w:r>
      <w:r w:rsidR="000332F9">
        <w:rPr>
          <w:sz w:val="24"/>
          <w:szCs w:val="24"/>
        </w:rPr>
        <w:t>d</w:t>
      </w:r>
      <w:r w:rsidR="00C733BD">
        <w:rPr>
          <w:sz w:val="24"/>
          <w:szCs w:val="24"/>
        </w:rPr>
        <w:t xml:space="preserve"> a minimum of three (3) times per year (January, April and </w:t>
      </w:r>
      <w:r w:rsidR="001524F5">
        <w:rPr>
          <w:sz w:val="24"/>
          <w:szCs w:val="24"/>
        </w:rPr>
        <w:t>September</w:t>
      </w:r>
      <w:r w:rsidR="00C733BD">
        <w:rPr>
          <w:sz w:val="24"/>
          <w:szCs w:val="24"/>
        </w:rPr>
        <w:t>).</w:t>
      </w:r>
    </w:p>
    <w:p w:rsidR="00C733BD" w:rsidRDefault="00C733BD" w:rsidP="001E2999">
      <w:pPr>
        <w:ind w:left="1440" w:hanging="1440"/>
        <w:contextualSpacing/>
        <w:rPr>
          <w:sz w:val="24"/>
          <w:szCs w:val="24"/>
        </w:rPr>
      </w:pPr>
    </w:p>
    <w:p w:rsidR="00FB4DEC" w:rsidRDefault="00FB4DEC" w:rsidP="001E2999">
      <w:pPr>
        <w:ind w:left="1440" w:hanging="1440"/>
        <w:contextualSpacing/>
        <w:rPr>
          <w:sz w:val="24"/>
          <w:szCs w:val="24"/>
        </w:rPr>
      </w:pPr>
      <w:r>
        <w:rPr>
          <w:sz w:val="24"/>
          <w:szCs w:val="24"/>
        </w:rPr>
        <w:t>Section 7:</w:t>
      </w:r>
      <w:r>
        <w:rPr>
          <w:sz w:val="24"/>
          <w:szCs w:val="24"/>
        </w:rPr>
        <w:tab/>
        <w:t>The USNA Alumni Association may be represented on the Board by a Naval Officer or Marine Officer.  The liaison advisor should be a volunteer and shall be a non-voting member of the Board.</w:t>
      </w:r>
    </w:p>
    <w:p w:rsidR="00FB4DEC" w:rsidRDefault="00FB4DEC" w:rsidP="001E2999">
      <w:pPr>
        <w:ind w:left="1440" w:hanging="1440"/>
        <w:contextualSpacing/>
        <w:rPr>
          <w:sz w:val="24"/>
          <w:szCs w:val="24"/>
        </w:rPr>
      </w:pPr>
    </w:p>
    <w:p w:rsidR="00FB4DEC" w:rsidRDefault="00FB4DEC" w:rsidP="001E2999">
      <w:pPr>
        <w:ind w:left="1440" w:hanging="1440"/>
        <w:contextualSpacing/>
        <w:rPr>
          <w:sz w:val="24"/>
          <w:szCs w:val="24"/>
        </w:rPr>
      </w:pPr>
      <w:r>
        <w:rPr>
          <w:sz w:val="24"/>
          <w:szCs w:val="24"/>
        </w:rPr>
        <w:t>Section 8:</w:t>
      </w:r>
      <w:r>
        <w:rPr>
          <w:sz w:val="24"/>
          <w:szCs w:val="24"/>
        </w:rPr>
        <w:tab/>
        <w:t>A majority of the voting members of the Board of Directors shall constitute a quorum.</w:t>
      </w:r>
      <w:r w:rsidR="00A930BD">
        <w:rPr>
          <w:sz w:val="24"/>
          <w:szCs w:val="24"/>
        </w:rPr>
        <w:t xml:space="preserve">  A quorum is established as a simple majority of the Board of Directors with an eligible vote.</w:t>
      </w:r>
    </w:p>
    <w:p w:rsidR="00A930BD" w:rsidRDefault="00A930BD" w:rsidP="001E2999">
      <w:pPr>
        <w:ind w:left="1440" w:hanging="1440"/>
        <w:contextualSpacing/>
        <w:rPr>
          <w:sz w:val="24"/>
          <w:szCs w:val="24"/>
        </w:rPr>
      </w:pPr>
    </w:p>
    <w:p w:rsidR="00A930BD" w:rsidRDefault="00A930BD" w:rsidP="001E2999">
      <w:pPr>
        <w:ind w:left="1440" w:hanging="1440"/>
        <w:contextualSpacing/>
        <w:rPr>
          <w:sz w:val="24"/>
          <w:szCs w:val="24"/>
        </w:rPr>
      </w:pPr>
      <w:r>
        <w:rPr>
          <w:sz w:val="24"/>
          <w:szCs w:val="24"/>
        </w:rPr>
        <w:t>Section 9:</w:t>
      </w:r>
      <w:r>
        <w:rPr>
          <w:sz w:val="24"/>
          <w:szCs w:val="24"/>
        </w:rPr>
        <w:tab/>
        <w:t>A simple majority of the Board of Directors present will constitute an affirmative vote.</w:t>
      </w:r>
    </w:p>
    <w:p w:rsidR="005A0E6B" w:rsidRDefault="005A0E6B" w:rsidP="001E2999">
      <w:pPr>
        <w:ind w:left="1440" w:hanging="1440"/>
        <w:contextualSpacing/>
        <w:rPr>
          <w:sz w:val="24"/>
          <w:szCs w:val="24"/>
        </w:rPr>
      </w:pPr>
    </w:p>
    <w:p w:rsidR="00AE2842" w:rsidRPr="001E2999" w:rsidRDefault="00AE2842" w:rsidP="001E2999">
      <w:pPr>
        <w:ind w:left="1440" w:hanging="1440"/>
        <w:contextualSpacing/>
        <w:rPr>
          <w:sz w:val="24"/>
          <w:szCs w:val="24"/>
        </w:rPr>
      </w:pPr>
    </w:p>
    <w:p w:rsidR="00842EC4" w:rsidRDefault="00842EC4" w:rsidP="00842EC4">
      <w:pPr>
        <w:ind w:left="1440" w:hanging="1440"/>
        <w:contextualSpacing/>
        <w:jc w:val="center"/>
        <w:rPr>
          <w:sz w:val="28"/>
          <w:szCs w:val="28"/>
        </w:rPr>
      </w:pPr>
      <w:r>
        <w:rPr>
          <w:sz w:val="28"/>
          <w:szCs w:val="28"/>
        </w:rPr>
        <w:t>ARTICLE V – OFFICERS</w:t>
      </w:r>
    </w:p>
    <w:p w:rsidR="00842EC4" w:rsidRDefault="00842EC4" w:rsidP="00842EC4">
      <w:pPr>
        <w:ind w:left="1440" w:hanging="1440"/>
        <w:contextualSpacing/>
        <w:jc w:val="center"/>
        <w:rPr>
          <w:sz w:val="24"/>
          <w:szCs w:val="24"/>
        </w:rPr>
      </w:pPr>
    </w:p>
    <w:p w:rsidR="00842EC4" w:rsidRDefault="00842EC4" w:rsidP="00842EC4">
      <w:pPr>
        <w:ind w:left="1440" w:hanging="1440"/>
        <w:contextualSpacing/>
        <w:rPr>
          <w:sz w:val="24"/>
          <w:szCs w:val="24"/>
        </w:rPr>
      </w:pPr>
      <w:r>
        <w:rPr>
          <w:sz w:val="24"/>
          <w:szCs w:val="24"/>
        </w:rPr>
        <w:t>Section 1:</w:t>
      </w:r>
      <w:r>
        <w:rPr>
          <w:sz w:val="24"/>
          <w:szCs w:val="24"/>
        </w:rPr>
        <w:tab/>
        <w:t>The officers of the Club shall be the President, Secretary and Treasurer.</w:t>
      </w:r>
      <w:r w:rsidR="00A13DC9">
        <w:rPr>
          <w:sz w:val="24"/>
          <w:szCs w:val="24"/>
        </w:rPr>
        <w:t xml:space="preserve"> </w:t>
      </w:r>
    </w:p>
    <w:p w:rsidR="00A13DC9" w:rsidRDefault="00A13DC9" w:rsidP="00842EC4">
      <w:pPr>
        <w:ind w:left="1440" w:hanging="1440"/>
        <w:contextualSpacing/>
        <w:rPr>
          <w:sz w:val="24"/>
          <w:szCs w:val="24"/>
        </w:rPr>
      </w:pPr>
    </w:p>
    <w:p w:rsidR="005A0E6B" w:rsidRDefault="00A13DC9" w:rsidP="005A0E6B">
      <w:pPr>
        <w:ind w:left="1440" w:hanging="1440"/>
        <w:contextualSpacing/>
        <w:rPr>
          <w:sz w:val="24"/>
          <w:szCs w:val="24"/>
        </w:rPr>
      </w:pPr>
      <w:r>
        <w:rPr>
          <w:sz w:val="24"/>
          <w:szCs w:val="24"/>
        </w:rPr>
        <w:t xml:space="preserve">Section </w:t>
      </w:r>
      <w:r w:rsidR="001E2999">
        <w:rPr>
          <w:sz w:val="24"/>
          <w:szCs w:val="24"/>
        </w:rPr>
        <w:t>2</w:t>
      </w:r>
      <w:r>
        <w:rPr>
          <w:sz w:val="24"/>
          <w:szCs w:val="24"/>
        </w:rPr>
        <w:t>:</w:t>
      </w:r>
      <w:r>
        <w:rPr>
          <w:sz w:val="24"/>
          <w:szCs w:val="24"/>
        </w:rPr>
        <w:tab/>
      </w:r>
      <w:r w:rsidR="005A0E6B">
        <w:rPr>
          <w:sz w:val="24"/>
          <w:szCs w:val="24"/>
        </w:rPr>
        <w:t>The term of the office for each Officer shall be one year and shall begin January 1.</w:t>
      </w:r>
    </w:p>
    <w:p w:rsidR="00A13DC9" w:rsidRDefault="00A13DC9" w:rsidP="001E2999">
      <w:pPr>
        <w:ind w:left="1440" w:hanging="1440"/>
        <w:contextualSpacing/>
        <w:rPr>
          <w:sz w:val="24"/>
          <w:szCs w:val="24"/>
        </w:rPr>
      </w:pPr>
    </w:p>
    <w:p w:rsidR="00A13DC9" w:rsidRDefault="00A13DC9" w:rsidP="00842EC4">
      <w:pPr>
        <w:ind w:left="1440" w:hanging="1440"/>
        <w:contextualSpacing/>
        <w:rPr>
          <w:sz w:val="24"/>
          <w:szCs w:val="24"/>
        </w:rPr>
      </w:pPr>
      <w:r>
        <w:rPr>
          <w:sz w:val="24"/>
          <w:szCs w:val="24"/>
        </w:rPr>
        <w:t xml:space="preserve">Section </w:t>
      </w:r>
      <w:r w:rsidR="001E2999">
        <w:rPr>
          <w:sz w:val="24"/>
          <w:szCs w:val="24"/>
        </w:rPr>
        <w:t>3</w:t>
      </w:r>
      <w:r>
        <w:rPr>
          <w:sz w:val="24"/>
          <w:szCs w:val="24"/>
        </w:rPr>
        <w:t>:</w:t>
      </w:r>
      <w:r>
        <w:rPr>
          <w:sz w:val="24"/>
          <w:szCs w:val="24"/>
        </w:rPr>
        <w:tab/>
        <w:t xml:space="preserve">Officers will be elected by the Board of Directors at the first meeting </w:t>
      </w:r>
      <w:r w:rsidR="005D170E">
        <w:rPr>
          <w:sz w:val="24"/>
          <w:szCs w:val="24"/>
        </w:rPr>
        <w:t>convened following the start of the term.</w:t>
      </w:r>
    </w:p>
    <w:p w:rsidR="00A13DC9" w:rsidRDefault="00A13DC9" w:rsidP="00842EC4">
      <w:pPr>
        <w:ind w:left="1440" w:hanging="1440"/>
        <w:contextualSpacing/>
        <w:rPr>
          <w:sz w:val="24"/>
          <w:szCs w:val="24"/>
        </w:rPr>
      </w:pPr>
    </w:p>
    <w:p w:rsidR="00A13DC9" w:rsidRDefault="005D170E" w:rsidP="00842EC4">
      <w:pPr>
        <w:ind w:left="1440" w:hanging="1440"/>
        <w:contextualSpacing/>
        <w:rPr>
          <w:sz w:val="24"/>
          <w:szCs w:val="24"/>
        </w:rPr>
      </w:pPr>
      <w:r>
        <w:rPr>
          <w:sz w:val="24"/>
          <w:szCs w:val="24"/>
        </w:rPr>
        <w:t xml:space="preserve">Section </w:t>
      </w:r>
      <w:r w:rsidR="001E2999">
        <w:rPr>
          <w:sz w:val="24"/>
          <w:szCs w:val="24"/>
        </w:rPr>
        <w:t>4</w:t>
      </w:r>
      <w:r>
        <w:rPr>
          <w:sz w:val="24"/>
          <w:szCs w:val="24"/>
        </w:rPr>
        <w:t>:</w:t>
      </w:r>
      <w:r>
        <w:rPr>
          <w:sz w:val="24"/>
          <w:szCs w:val="24"/>
        </w:rPr>
        <w:tab/>
      </w:r>
      <w:r w:rsidR="00A13DC9">
        <w:rPr>
          <w:sz w:val="24"/>
          <w:szCs w:val="24"/>
        </w:rPr>
        <w:t xml:space="preserve">The </w:t>
      </w:r>
      <w:r w:rsidR="00A13DC9" w:rsidRPr="008D0874">
        <w:rPr>
          <w:i/>
          <w:sz w:val="24"/>
          <w:szCs w:val="24"/>
        </w:rPr>
        <w:t>President</w:t>
      </w:r>
      <w:r w:rsidR="00A13DC9">
        <w:rPr>
          <w:sz w:val="24"/>
          <w:szCs w:val="24"/>
        </w:rPr>
        <w:t xml:space="preserve"> shall preside at all meetings of the Club and shall have the powers and duties usually associated with the office of President.</w:t>
      </w:r>
    </w:p>
    <w:p w:rsidR="00A13DC9" w:rsidRDefault="00A13DC9" w:rsidP="00842EC4">
      <w:pPr>
        <w:ind w:left="1440" w:hanging="1440"/>
        <w:contextualSpacing/>
        <w:rPr>
          <w:sz w:val="24"/>
          <w:szCs w:val="24"/>
        </w:rPr>
      </w:pPr>
    </w:p>
    <w:p w:rsidR="00A13DC9" w:rsidRDefault="00A13DC9" w:rsidP="00842EC4">
      <w:pPr>
        <w:ind w:left="1440" w:hanging="1440"/>
        <w:contextualSpacing/>
        <w:rPr>
          <w:sz w:val="24"/>
          <w:szCs w:val="24"/>
        </w:rPr>
      </w:pPr>
      <w:r>
        <w:rPr>
          <w:sz w:val="24"/>
          <w:szCs w:val="24"/>
        </w:rPr>
        <w:t xml:space="preserve">Section </w:t>
      </w:r>
      <w:r w:rsidR="002839FB">
        <w:rPr>
          <w:sz w:val="24"/>
          <w:szCs w:val="24"/>
        </w:rPr>
        <w:t>5</w:t>
      </w:r>
      <w:r>
        <w:rPr>
          <w:sz w:val="24"/>
          <w:szCs w:val="24"/>
        </w:rPr>
        <w:t>:</w:t>
      </w:r>
      <w:r>
        <w:rPr>
          <w:sz w:val="24"/>
          <w:szCs w:val="24"/>
        </w:rPr>
        <w:tab/>
        <w:t xml:space="preserve">The </w:t>
      </w:r>
      <w:r w:rsidRPr="008D0874">
        <w:rPr>
          <w:i/>
          <w:sz w:val="24"/>
          <w:szCs w:val="24"/>
        </w:rPr>
        <w:t>Secretary</w:t>
      </w:r>
      <w:r>
        <w:rPr>
          <w:sz w:val="24"/>
          <w:szCs w:val="24"/>
        </w:rPr>
        <w:t xml:space="preserve"> shall keep a record of the proceedings of meetings and shall be responsible for assisting the President in distributing information to the membership via e-mail</w:t>
      </w:r>
      <w:r w:rsidR="001E2999">
        <w:rPr>
          <w:sz w:val="24"/>
          <w:szCs w:val="24"/>
        </w:rPr>
        <w:t>, social media</w:t>
      </w:r>
      <w:r>
        <w:rPr>
          <w:sz w:val="24"/>
          <w:szCs w:val="24"/>
        </w:rPr>
        <w:t xml:space="preserve"> or other publications as directed.  </w:t>
      </w:r>
      <w:r w:rsidR="001E2999">
        <w:rPr>
          <w:sz w:val="24"/>
          <w:szCs w:val="24"/>
        </w:rPr>
        <w:t>The Secretary shall maintain digital copies of the Information Booklet and By-Laws.</w:t>
      </w:r>
    </w:p>
    <w:p w:rsidR="008D0874" w:rsidRDefault="008D0874" w:rsidP="00842EC4">
      <w:pPr>
        <w:ind w:left="1440" w:hanging="1440"/>
        <w:contextualSpacing/>
        <w:rPr>
          <w:sz w:val="24"/>
          <w:szCs w:val="24"/>
        </w:rPr>
      </w:pPr>
    </w:p>
    <w:p w:rsidR="008D0874" w:rsidRDefault="008D0874" w:rsidP="00842EC4">
      <w:pPr>
        <w:ind w:left="1440" w:hanging="1440"/>
        <w:contextualSpacing/>
        <w:rPr>
          <w:sz w:val="24"/>
          <w:szCs w:val="24"/>
        </w:rPr>
      </w:pPr>
      <w:r>
        <w:rPr>
          <w:sz w:val="24"/>
          <w:szCs w:val="24"/>
        </w:rPr>
        <w:t xml:space="preserve">Section </w:t>
      </w:r>
      <w:r w:rsidR="002839FB">
        <w:rPr>
          <w:sz w:val="24"/>
          <w:szCs w:val="24"/>
        </w:rPr>
        <w:t>6</w:t>
      </w:r>
      <w:r>
        <w:rPr>
          <w:sz w:val="24"/>
          <w:szCs w:val="24"/>
        </w:rPr>
        <w:t>:</w:t>
      </w:r>
      <w:r>
        <w:rPr>
          <w:sz w:val="24"/>
          <w:szCs w:val="24"/>
        </w:rPr>
        <w:tab/>
        <w:t xml:space="preserve">The </w:t>
      </w:r>
      <w:r w:rsidRPr="008D0874">
        <w:rPr>
          <w:i/>
          <w:sz w:val="24"/>
          <w:szCs w:val="24"/>
        </w:rPr>
        <w:t>Treasurer</w:t>
      </w:r>
      <w:r>
        <w:rPr>
          <w:sz w:val="24"/>
          <w:szCs w:val="24"/>
        </w:rPr>
        <w:t xml:space="preserve"> shall be responsible for the collections and custody of all monies and shall keep an accurate and complete account of all funds received and disbursed.</w:t>
      </w:r>
    </w:p>
    <w:p w:rsidR="002839FB" w:rsidRDefault="002839FB" w:rsidP="00842EC4">
      <w:pPr>
        <w:ind w:left="1440" w:hanging="1440"/>
        <w:contextualSpacing/>
        <w:rPr>
          <w:sz w:val="24"/>
          <w:szCs w:val="24"/>
        </w:rPr>
      </w:pPr>
      <w:r>
        <w:rPr>
          <w:sz w:val="24"/>
          <w:szCs w:val="24"/>
        </w:rPr>
        <w:t>Section 7:</w:t>
      </w:r>
      <w:r>
        <w:rPr>
          <w:sz w:val="24"/>
          <w:szCs w:val="24"/>
        </w:rPr>
        <w:tab/>
        <w:t>If unable to attend a meeting, the President will assign one of the other Officers to run the meeting in their absence.</w:t>
      </w:r>
    </w:p>
    <w:p w:rsidR="002839FB" w:rsidRDefault="002839FB" w:rsidP="00842EC4">
      <w:pPr>
        <w:ind w:left="1440" w:hanging="1440"/>
        <w:contextualSpacing/>
        <w:rPr>
          <w:sz w:val="24"/>
          <w:szCs w:val="24"/>
        </w:rPr>
      </w:pPr>
    </w:p>
    <w:p w:rsidR="002839FB" w:rsidRDefault="002839FB" w:rsidP="00842EC4">
      <w:pPr>
        <w:ind w:left="1440" w:hanging="1440"/>
        <w:contextualSpacing/>
        <w:rPr>
          <w:sz w:val="24"/>
          <w:szCs w:val="24"/>
        </w:rPr>
      </w:pPr>
      <w:r>
        <w:rPr>
          <w:sz w:val="24"/>
          <w:szCs w:val="24"/>
        </w:rPr>
        <w:t>Section 8:</w:t>
      </w:r>
      <w:r>
        <w:rPr>
          <w:sz w:val="24"/>
          <w:szCs w:val="24"/>
        </w:rPr>
        <w:tab/>
        <w:t>Should the President become ineligible or resign, the Board of Directors shall convene a meeting to elect a new President who will serve the remainder of the term.  Should any other Officer resign, the President will appoint a replacement to complete the term.</w:t>
      </w:r>
    </w:p>
    <w:p w:rsidR="00AE2842" w:rsidRDefault="00AE2842" w:rsidP="00842EC4">
      <w:pPr>
        <w:ind w:left="1440" w:hanging="1440"/>
        <w:contextualSpacing/>
        <w:rPr>
          <w:sz w:val="24"/>
          <w:szCs w:val="24"/>
        </w:rPr>
      </w:pPr>
    </w:p>
    <w:p w:rsidR="00860E13" w:rsidRDefault="00860E13" w:rsidP="00842EC4">
      <w:pPr>
        <w:ind w:left="1440" w:hanging="1440"/>
        <w:contextualSpacing/>
        <w:rPr>
          <w:sz w:val="24"/>
          <w:szCs w:val="24"/>
        </w:rPr>
      </w:pPr>
    </w:p>
    <w:p w:rsidR="00860E13" w:rsidRDefault="00860E13" w:rsidP="00860E13">
      <w:pPr>
        <w:ind w:left="1440" w:hanging="1440"/>
        <w:contextualSpacing/>
        <w:jc w:val="center"/>
        <w:rPr>
          <w:sz w:val="28"/>
          <w:szCs w:val="28"/>
        </w:rPr>
      </w:pPr>
      <w:r>
        <w:rPr>
          <w:sz w:val="28"/>
          <w:szCs w:val="28"/>
        </w:rPr>
        <w:t>ARTICLE VI – STANDING COMMITTEES</w:t>
      </w:r>
    </w:p>
    <w:p w:rsidR="00860E13" w:rsidRDefault="00860E13" w:rsidP="00860E13">
      <w:pPr>
        <w:ind w:left="1440" w:hanging="1440"/>
        <w:contextualSpacing/>
        <w:jc w:val="center"/>
        <w:rPr>
          <w:sz w:val="24"/>
          <w:szCs w:val="24"/>
        </w:rPr>
      </w:pPr>
    </w:p>
    <w:p w:rsidR="00860E13" w:rsidRDefault="00EA4C04" w:rsidP="00860E13">
      <w:pPr>
        <w:ind w:left="1440" w:hanging="1440"/>
        <w:contextualSpacing/>
        <w:rPr>
          <w:sz w:val="24"/>
          <w:szCs w:val="24"/>
        </w:rPr>
      </w:pPr>
      <w:r>
        <w:rPr>
          <w:sz w:val="24"/>
          <w:szCs w:val="24"/>
        </w:rPr>
        <w:t>Section 1:</w:t>
      </w:r>
      <w:r>
        <w:rPr>
          <w:sz w:val="24"/>
          <w:szCs w:val="24"/>
        </w:rPr>
        <w:tab/>
        <w:t>Committee Chairs will be appointed by the President from the Board of Directors.</w:t>
      </w:r>
    </w:p>
    <w:p w:rsidR="00EA4C04" w:rsidRDefault="00EA4C04" w:rsidP="00860E13">
      <w:pPr>
        <w:ind w:left="1440" w:hanging="1440"/>
        <w:contextualSpacing/>
        <w:rPr>
          <w:sz w:val="24"/>
          <w:szCs w:val="24"/>
        </w:rPr>
      </w:pPr>
    </w:p>
    <w:p w:rsidR="00EA4C04" w:rsidRDefault="00EA4C04" w:rsidP="00860E13">
      <w:pPr>
        <w:ind w:left="1440" w:hanging="1440"/>
        <w:contextualSpacing/>
        <w:rPr>
          <w:sz w:val="24"/>
          <w:szCs w:val="24"/>
        </w:rPr>
      </w:pPr>
      <w:r>
        <w:rPr>
          <w:sz w:val="24"/>
          <w:szCs w:val="24"/>
        </w:rPr>
        <w:t>Section 2:</w:t>
      </w:r>
      <w:r>
        <w:rPr>
          <w:sz w:val="24"/>
          <w:szCs w:val="24"/>
        </w:rPr>
        <w:tab/>
        <w:t>The Standing Committees are:</w:t>
      </w:r>
    </w:p>
    <w:p w:rsidR="00EA4C04" w:rsidRPr="00D920DC" w:rsidRDefault="00EA4C04" w:rsidP="00D920DC">
      <w:pPr>
        <w:pStyle w:val="NormalWeb"/>
        <w:numPr>
          <w:ilvl w:val="0"/>
          <w:numId w:val="2"/>
        </w:numPr>
        <w:rPr>
          <w:rFonts w:asciiTheme="minorHAnsi" w:hAnsiTheme="minorHAnsi" w:cs="Helvetica"/>
          <w:color w:val="333333"/>
        </w:rPr>
      </w:pPr>
      <w:r w:rsidRPr="00D920DC">
        <w:rPr>
          <w:rFonts w:asciiTheme="minorHAnsi" w:hAnsiTheme="minorHAnsi"/>
          <w:i/>
        </w:rPr>
        <w:t>Communications</w:t>
      </w:r>
      <w:r w:rsidRPr="00D920DC">
        <w:rPr>
          <w:rFonts w:asciiTheme="minorHAnsi" w:hAnsiTheme="minorHAnsi"/>
        </w:rPr>
        <w:t>.</w:t>
      </w:r>
      <w:r w:rsidRPr="00EA4C04">
        <w:t xml:space="preserve">  </w:t>
      </w:r>
      <w:r w:rsidRPr="00D920DC">
        <w:rPr>
          <w:rFonts w:asciiTheme="minorHAnsi" w:hAnsiTheme="minorHAnsi"/>
        </w:rPr>
        <w:t xml:space="preserve">This Chair </w:t>
      </w:r>
      <w:r w:rsidR="008D0874" w:rsidRPr="00D920DC">
        <w:rPr>
          <w:rFonts w:asciiTheme="minorHAnsi" w:hAnsiTheme="minorHAnsi"/>
        </w:rPr>
        <w:t>shall</w:t>
      </w:r>
      <w:r w:rsidRPr="00D920DC">
        <w:rPr>
          <w:rFonts w:asciiTheme="minorHAnsi" w:hAnsiTheme="minorHAnsi"/>
        </w:rPr>
        <w:t xml:space="preserve"> be responsible for insuring the Club’s websit</w:t>
      </w:r>
      <w:r w:rsidR="00D920DC" w:rsidRPr="00D920DC">
        <w:rPr>
          <w:rFonts w:asciiTheme="minorHAnsi" w:hAnsiTheme="minorHAnsi"/>
        </w:rPr>
        <w:t xml:space="preserve">e </w:t>
      </w:r>
      <w:hyperlink r:id="rId6" w:history="1">
        <w:r w:rsidR="00D920DC" w:rsidRPr="00D920DC">
          <w:rPr>
            <w:rStyle w:val="Hyperlink"/>
            <w:rFonts w:asciiTheme="minorHAnsi" w:hAnsiTheme="minorHAnsi" w:cs="Helvetica"/>
          </w:rPr>
          <w:t>http://CentralPA.USNAParents.net</w:t>
        </w:r>
      </w:hyperlink>
      <w:r w:rsidR="00D920DC" w:rsidRPr="00D920DC">
        <w:rPr>
          <w:rFonts w:asciiTheme="minorHAnsi" w:hAnsiTheme="minorHAnsi" w:cs="Helvetica"/>
          <w:color w:val="333333"/>
        </w:rPr>
        <w:t xml:space="preserve"> </w:t>
      </w:r>
      <w:r w:rsidRPr="00D920DC">
        <w:rPr>
          <w:rFonts w:asciiTheme="minorHAnsi" w:hAnsiTheme="minorHAnsi"/>
        </w:rPr>
        <w:t xml:space="preserve">is accurate and current and </w:t>
      </w:r>
      <w:r w:rsidR="008D0874" w:rsidRPr="00D920DC">
        <w:rPr>
          <w:rFonts w:asciiTheme="minorHAnsi" w:hAnsiTheme="minorHAnsi"/>
        </w:rPr>
        <w:t xml:space="preserve">shall </w:t>
      </w:r>
      <w:r w:rsidRPr="00D920DC">
        <w:rPr>
          <w:rFonts w:asciiTheme="minorHAnsi" w:hAnsiTheme="minorHAnsi"/>
        </w:rPr>
        <w:t>serve as an Administrator for the Club’s Facebook Page.</w:t>
      </w:r>
      <w:r w:rsidR="008D0874" w:rsidRPr="00D920DC">
        <w:rPr>
          <w:rFonts w:asciiTheme="minorHAnsi" w:hAnsiTheme="minorHAnsi"/>
        </w:rPr>
        <w:t xml:space="preserve">  They will publicize Club Activitie</w:t>
      </w:r>
      <w:r w:rsidR="00AE2842" w:rsidRPr="00D920DC">
        <w:rPr>
          <w:rFonts w:asciiTheme="minorHAnsi" w:hAnsiTheme="minorHAnsi"/>
        </w:rPr>
        <w:t>s and Midshipman Achievements and when determined necessary, review and update the Information Booklet.</w:t>
      </w:r>
    </w:p>
    <w:p w:rsidR="00EA4C04" w:rsidRDefault="00EA4C04" w:rsidP="00EA4C04">
      <w:pPr>
        <w:pStyle w:val="ListParagraph"/>
        <w:numPr>
          <w:ilvl w:val="0"/>
          <w:numId w:val="2"/>
        </w:numPr>
        <w:rPr>
          <w:sz w:val="24"/>
          <w:szCs w:val="24"/>
        </w:rPr>
      </w:pPr>
      <w:r w:rsidRPr="008D0874">
        <w:rPr>
          <w:i/>
          <w:sz w:val="24"/>
          <w:szCs w:val="24"/>
        </w:rPr>
        <w:t>Events</w:t>
      </w:r>
      <w:r>
        <w:rPr>
          <w:sz w:val="24"/>
          <w:szCs w:val="24"/>
        </w:rPr>
        <w:t xml:space="preserve">. This Chair </w:t>
      </w:r>
      <w:r w:rsidR="008D0874">
        <w:rPr>
          <w:sz w:val="24"/>
          <w:szCs w:val="24"/>
        </w:rPr>
        <w:t>shall</w:t>
      </w:r>
      <w:r>
        <w:rPr>
          <w:sz w:val="24"/>
          <w:szCs w:val="24"/>
        </w:rPr>
        <w:t xml:space="preserve"> coordinate the details of meetings, socia</w:t>
      </w:r>
      <w:r w:rsidR="008D0874">
        <w:rPr>
          <w:sz w:val="24"/>
          <w:szCs w:val="24"/>
        </w:rPr>
        <w:t>l and professional events and annually, create a “List of Important Dates” which shall be available on the Club’s website.</w:t>
      </w:r>
    </w:p>
    <w:p w:rsidR="008D0874" w:rsidRDefault="008D0874" w:rsidP="00EA4C04">
      <w:pPr>
        <w:pStyle w:val="ListParagraph"/>
        <w:numPr>
          <w:ilvl w:val="0"/>
          <w:numId w:val="2"/>
        </w:numPr>
        <w:rPr>
          <w:sz w:val="24"/>
          <w:szCs w:val="24"/>
        </w:rPr>
      </w:pPr>
      <w:r w:rsidRPr="008D0874">
        <w:rPr>
          <w:i/>
          <w:sz w:val="24"/>
          <w:szCs w:val="24"/>
        </w:rPr>
        <w:t>Membership</w:t>
      </w:r>
      <w:r>
        <w:rPr>
          <w:sz w:val="24"/>
          <w:szCs w:val="24"/>
        </w:rPr>
        <w:t xml:space="preserve">. This chair shall be responsible for compiling the membership roster.  This responsibility shall include adding new members and noting address changes.  The Chair will coordinate with </w:t>
      </w:r>
      <w:r w:rsidRPr="00AE2842">
        <w:rPr>
          <w:i/>
          <w:sz w:val="24"/>
          <w:szCs w:val="24"/>
        </w:rPr>
        <w:t>Communications</w:t>
      </w:r>
      <w:r>
        <w:rPr>
          <w:sz w:val="24"/>
          <w:szCs w:val="24"/>
        </w:rPr>
        <w:t xml:space="preserve"> to ensure the membership roster is available on a secured area of the Club’s website.</w:t>
      </w:r>
    </w:p>
    <w:p w:rsidR="00AE2842" w:rsidRDefault="00AE2842" w:rsidP="00AE2842">
      <w:pPr>
        <w:ind w:left="1440" w:hanging="1440"/>
        <w:rPr>
          <w:sz w:val="24"/>
          <w:szCs w:val="24"/>
        </w:rPr>
      </w:pPr>
      <w:r>
        <w:rPr>
          <w:sz w:val="24"/>
          <w:szCs w:val="24"/>
        </w:rPr>
        <w:t>Section 3:</w:t>
      </w:r>
      <w:r>
        <w:rPr>
          <w:sz w:val="24"/>
          <w:szCs w:val="24"/>
        </w:rPr>
        <w:tab/>
        <w:t>The President shall appoint Ad Hoc Chairs for committees deemed necessary for the proper operation of the Club.</w:t>
      </w:r>
    </w:p>
    <w:p w:rsidR="00AE2842" w:rsidRDefault="00AE2842" w:rsidP="00AE2842">
      <w:pPr>
        <w:rPr>
          <w:sz w:val="24"/>
          <w:szCs w:val="24"/>
        </w:rPr>
      </w:pPr>
    </w:p>
    <w:p w:rsidR="00AE2842" w:rsidRDefault="00AE2842" w:rsidP="00AE2842">
      <w:pPr>
        <w:jc w:val="center"/>
        <w:rPr>
          <w:sz w:val="28"/>
          <w:szCs w:val="28"/>
        </w:rPr>
      </w:pPr>
      <w:r>
        <w:rPr>
          <w:sz w:val="28"/>
          <w:szCs w:val="28"/>
        </w:rPr>
        <w:t>ARTICLE VII – DUES</w:t>
      </w:r>
    </w:p>
    <w:p w:rsidR="00AE2842" w:rsidRDefault="00AE2842" w:rsidP="00AE2842">
      <w:pPr>
        <w:rPr>
          <w:sz w:val="24"/>
          <w:szCs w:val="24"/>
        </w:rPr>
      </w:pPr>
      <w:r>
        <w:rPr>
          <w:sz w:val="24"/>
          <w:szCs w:val="24"/>
        </w:rPr>
        <w:t>Section 1:</w:t>
      </w:r>
      <w:r>
        <w:rPr>
          <w:sz w:val="24"/>
          <w:szCs w:val="24"/>
        </w:rPr>
        <w:tab/>
        <w:t>Dues for membership shall be determined each year by the Board of Directors.</w:t>
      </w:r>
    </w:p>
    <w:p w:rsidR="00AE2842" w:rsidRDefault="00AE2842" w:rsidP="00AE2842">
      <w:pPr>
        <w:rPr>
          <w:sz w:val="24"/>
          <w:szCs w:val="24"/>
        </w:rPr>
      </w:pPr>
      <w:r>
        <w:rPr>
          <w:sz w:val="24"/>
          <w:szCs w:val="24"/>
        </w:rPr>
        <w:t>Section 2:</w:t>
      </w:r>
      <w:r>
        <w:rPr>
          <w:sz w:val="24"/>
          <w:szCs w:val="24"/>
        </w:rPr>
        <w:tab/>
        <w:t>Annual Dues shall be payable by July 31 of each year.</w:t>
      </w:r>
    </w:p>
    <w:p w:rsidR="00AE2842" w:rsidRDefault="00AE2842" w:rsidP="00AE2842">
      <w:pPr>
        <w:rPr>
          <w:sz w:val="24"/>
          <w:szCs w:val="24"/>
        </w:rPr>
      </w:pPr>
      <w:r>
        <w:rPr>
          <w:sz w:val="24"/>
          <w:szCs w:val="24"/>
        </w:rPr>
        <w:t>Section 3:</w:t>
      </w:r>
      <w:r>
        <w:rPr>
          <w:sz w:val="24"/>
          <w:szCs w:val="24"/>
        </w:rPr>
        <w:tab/>
        <w:t>The membership/fiscal year shall be June 1 to May 31.</w:t>
      </w:r>
    </w:p>
    <w:p w:rsidR="00CA6295" w:rsidRDefault="00CA6295" w:rsidP="00AE2842">
      <w:pPr>
        <w:rPr>
          <w:sz w:val="24"/>
          <w:szCs w:val="24"/>
        </w:rPr>
      </w:pPr>
    </w:p>
    <w:p w:rsidR="00696569" w:rsidRDefault="00CA6295" w:rsidP="00696569">
      <w:pPr>
        <w:contextualSpacing/>
        <w:jc w:val="center"/>
        <w:rPr>
          <w:sz w:val="28"/>
          <w:szCs w:val="28"/>
        </w:rPr>
      </w:pPr>
      <w:r w:rsidRPr="00696569">
        <w:rPr>
          <w:sz w:val="28"/>
          <w:szCs w:val="28"/>
        </w:rPr>
        <w:t xml:space="preserve">ARTICLE VIII </w:t>
      </w:r>
      <w:r w:rsidR="00696569" w:rsidRPr="00696569">
        <w:rPr>
          <w:sz w:val="28"/>
          <w:szCs w:val="28"/>
        </w:rPr>
        <w:t>–</w:t>
      </w:r>
      <w:r w:rsidRPr="00696569">
        <w:rPr>
          <w:sz w:val="28"/>
          <w:szCs w:val="28"/>
        </w:rPr>
        <w:t xml:space="preserve"> AMENDMENTS</w:t>
      </w:r>
    </w:p>
    <w:p w:rsidR="00696569" w:rsidRDefault="00696569" w:rsidP="00696569">
      <w:pPr>
        <w:contextualSpacing/>
        <w:jc w:val="center"/>
        <w:rPr>
          <w:sz w:val="24"/>
          <w:szCs w:val="24"/>
        </w:rPr>
      </w:pPr>
    </w:p>
    <w:p w:rsidR="00696569" w:rsidRDefault="00696569" w:rsidP="00696569">
      <w:pPr>
        <w:contextualSpacing/>
        <w:jc w:val="both"/>
        <w:rPr>
          <w:sz w:val="24"/>
          <w:szCs w:val="24"/>
        </w:rPr>
      </w:pPr>
      <w:r>
        <w:rPr>
          <w:sz w:val="24"/>
          <w:szCs w:val="24"/>
        </w:rPr>
        <w:t>These by-laws may be amended following a 30 day comment period to the membership by a two-thirds vote of the Board of Directors.</w:t>
      </w:r>
    </w:p>
    <w:p w:rsidR="00696569" w:rsidRDefault="00696569" w:rsidP="00696569">
      <w:pPr>
        <w:contextualSpacing/>
        <w:jc w:val="both"/>
        <w:rPr>
          <w:sz w:val="24"/>
          <w:szCs w:val="24"/>
        </w:rPr>
      </w:pPr>
    </w:p>
    <w:p w:rsidR="00696569" w:rsidRDefault="00696569" w:rsidP="00696569">
      <w:pPr>
        <w:contextualSpacing/>
        <w:jc w:val="center"/>
        <w:rPr>
          <w:sz w:val="28"/>
          <w:szCs w:val="28"/>
        </w:rPr>
      </w:pPr>
      <w:r>
        <w:rPr>
          <w:sz w:val="28"/>
          <w:szCs w:val="28"/>
        </w:rPr>
        <w:t>ARTICLE IX – DISSOLOUTION</w:t>
      </w:r>
    </w:p>
    <w:p w:rsidR="00696569" w:rsidRDefault="00696569" w:rsidP="00696569">
      <w:pPr>
        <w:contextualSpacing/>
        <w:jc w:val="center"/>
        <w:rPr>
          <w:sz w:val="24"/>
          <w:szCs w:val="24"/>
        </w:rPr>
      </w:pPr>
    </w:p>
    <w:p w:rsidR="00696569" w:rsidRPr="009F1E1A" w:rsidRDefault="00696569" w:rsidP="00696569">
      <w:pPr>
        <w:contextualSpacing/>
        <w:jc w:val="both"/>
        <w:rPr>
          <w:sz w:val="24"/>
          <w:szCs w:val="24"/>
        </w:rPr>
      </w:pPr>
      <w:r>
        <w:rPr>
          <w:sz w:val="24"/>
          <w:szCs w:val="24"/>
        </w:rPr>
        <w:t>In the event of dissolution, all assets remaining after meeting all liabilities shall be distributed to the United States Naval Academy Midshipman Welfare Fund at the United States Naval Academy, Annapolis, Maryland.</w:t>
      </w:r>
      <w:r w:rsidR="009F1E1A" w:rsidRPr="009F1E1A">
        <w:rPr>
          <w:rFonts w:ascii="Microsoft New Tai Lue" w:eastAsia="Times New Roman" w:hAnsi="Microsoft New Tai Lue" w:cs="Microsoft New Tai Lue"/>
          <w:color w:val="2F5496"/>
        </w:rPr>
        <w:t xml:space="preserve"> </w:t>
      </w:r>
      <w:r w:rsidR="009F1E1A" w:rsidRPr="009F1E1A">
        <w:rPr>
          <w:rFonts w:eastAsia="Times New Roman" w:cs="Microsoft New Tai Lue"/>
          <w:sz w:val="24"/>
          <w:szCs w:val="24"/>
        </w:rPr>
        <w:t>The Board of Directors will contact the Parent Club coordinator, USNA Alumni Association to notify and share intent on where funds will be donated.</w:t>
      </w:r>
    </w:p>
    <w:p w:rsidR="00696569" w:rsidRDefault="00696569" w:rsidP="00696569">
      <w:pPr>
        <w:contextualSpacing/>
        <w:jc w:val="both"/>
        <w:rPr>
          <w:sz w:val="24"/>
          <w:szCs w:val="24"/>
        </w:rPr>
      </w:pPr>
    </w:p>
    <w:p w:rsidR="00696569" w:rsidRPr="00696569" w:rsidRDefault="00696569" w:rsidP="00696569">
      <w:pPr>
        <w:contextualSpacing/>
        <w:jc w:val="both"/>
        <w:rPr>
          <w:i/>
          <w:sz w:val="20"/>
          <w:szCs w:val="20"/>
        </w:rPr>
      </w:pPr>
      <w:r w:rsidRPr="00696569">
        <w:rPr>
          <w:i/>
          <w:sz w:val="20"/>
          <w:szCs w:val="20"/>
        </w:rPr>
        <w:t xml:space="preserve">Proposed and passed Unanimously April 1, 1990: Al Johnson, Chair.  Amended April 28, 1991.  Amended November 8, 1992.  Amended January 21, 2018. </w:t>
      </w:r>
    </w:p>
    <w:p w:rsidR="00696569" w:rsidRDefault="00696569" w:rsidP="00CA6295">
      <w:pPr>
        <w:jc w:val="center"/>
        <w:rPr>
          <w:sz w:val="24"/>
          <w:szCs w:val="24"/>
        </w:rPr>
      </w:pPr>
    </w:p>
    <w:p w:rsidR="00AE2842" w:rsidRPr="00AE2842" w:rsidRDefault="00AE2842" w:rsidP="00AE2842">
      <w:pPr>
        <w:rPr>
          <w:sz w:val="24"/>
          <w:szCs w:val="24"/>
        </w:rPr>
      </w:pPr>
    </w:p>
    <w:sectPr w:rsidR="00AE2842" w:rsidRPr="00AE2842" w:rsidSect="0055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744A"/>
    <w:multiLevelType w:val="hybridMultilevel"/>
    <w:tmpl w:val="83AAAC08"/>
    <w:lvl w:ilvl="0" w:tplc="4324300C">
      <w:start w:val="1"/>
      <w:numFmt w:val="decimal"/>
      <w:lvlText w:val="%1."/>
      <w:lvlJc w:val="left"/>
      <w:pPr>
        <w:ind w:left="720" w:hanging="360"/>
      </w:pPr>
      <w:rPr>
        <w:rFonts w:ascii="Times New Roman" w:hAnsi="Times New Roman" w:cs="Times New Roman"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33448"/>
    <w:multiLevelType w:val="hybridMultilevel"/>
    <w:tmpl w:val="7D1C1532"/>
    <w:lvl w:ilvl="0" w:tplc="3DF68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CCF59F8"/>
    <w:multiLevelType w:val="hybridMultilevel"/>
    <w:tmpl w:val="408CCFA6"/>
    <w:lvl w:ilvl="0" w:tplc="B1B4CA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BD"/>
    <w:rsid w:val="000332F9"/>
    <w:rsid w:val="00094BC2"/>
    <w:rsid w:val="000C55A4"/>
    <w:rsid w:val="0015185B"/>
    <w:rsid w:val="001524F5"/>
    <w:rsid w:val="001C567F"/>
    <w:rsid w:val="001E2999"/>
    <w:rsid w:val="00237DDD"/>
    <w:rsid w:val="002637A0"/>
    <w:rsid w:val="002839FB"/>
    <w:rsid w:val="002925D7"/>
    <w:rsid w:val="00295DE3"/>
    <w:rsid w:val="002A03BD"/>
    <w:rsid w:val="00307AF7"/>
    <w:rsid w:val="00340E7A"/>
    <w:rsid w:val="003C7B42"/>
    <w:rsid w:val="004E5CCC"/>
    <w:rsid w:val="00523FD3"/>
    <w:rsid w:val="00544EF9"/>
    <w:rsid w:val="00557280"/>
    <w:rsid w:val="005853D6"/>
    <w:rsid w:val="005A0E6B"/>
    <w:rsid w:val="005D170E"/>
    <w:rsid w:val="005F279C"/>
    <w:rsid w:val="00696569"/>
    <w:rsid w:val="00842EC4"/>
    <w:rsid w:val="0086050A"/>
    <w:rsid w:val="00860E13"/>
    <w:rsid w:val="008D0874"/>
    <w:rsid w:val="00976781"/>
    <w:rsid w:val="009C4AE1"/>
    <w:rsid w:val="009F1E1A"/>
    <w:rsid w:val="00A13DC9"/>
    <w:rsid w:val="00A409CA"/>
    <w:rsid w:val="00A801B3"/>
    <w:rsid w:val="00A930BD"/>
    <w:rsid w:val="00AA2672"/>
    <w:rsid w:val="00AE2842"/>
    <w:rsid w:val="00C57B76"/>
    <w:rsid w:val="00C733BD"/>
    <w:rsid w:val="00CA6295"/>
    <w:rsid w:val="00D4182C"/>
    <w:rsid w:val="00D45971"/>
    <w:rsid w:val="00D920DC"/>
    <w:rsid w:val="00EA4C04"/>
    <w:rsid w:val="00FA3DD2"/>
    <w:rsid w:val="00FB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03BD"/>
    <w:rPr>
      <w:sz w:val="16"/>
      <w:szCs w:val="16"/>
    </w:rPr>
  </w:style>
  <w:style w:type="paragraph" w:styleId="CommentText">
    <w:name w:val="annotation text"/>
    <w:basedOn w:val="Normal"/>
    <w:link w:val="CommentTextChar"/>
    <w:uiPriority w:val="99"/>
    <w:semiHidden/>
    <w:unhideWhenUsed/>
    <w:rsid w:val="002A03BD"/>
    <w:rPr>
      <w:sz w:val="20"/>
      <w:szCs w:val="20"/>
    </w:rPr>
  </w:style>
  <w:style w:type="character" w:customStyle="1" w:styleId="CommentTextChar">
    <w:name w:val="Comment Text Char"/>
    <w:basedOn w:val="DefaultParagraphFont"/>
    <w:link w:val="CommentText"/>
    <w:uiPriority w:val="99"/>
    <w:semiHidden/>
    <w:rsid w:val="002A03BD"/>
    <w:rPr>
      <w:sz w:val="20"/>
      <w:szCs w:val="20"/>
    </w:rPr>
  </w:style>
  <w:style w:type="paragraph" w:styleId="CommentSubject">
    <w:name w:val="annotation subject"/>
    <w:basedOn w:val="CommentText"/>
    <w:next w:val="CommentText"/>
    <w:link w:val="CommentSubjectChar"/>
    <w:uiPriority w:val="99"/>
    <w:semiHidden/>
    <w:unhideWhenUsed/>
    <w:rsid w:val="002A03BD"/>
    <w:rPr>
      <w:b/>
      <w:bCs/>
    </w:rPr>
  </w:style>
  <w:style w:type="character" w:customStyle="1" w:styleId="CommentSubjectChar">
    <w:name w:val="Comment Subject Char"/>
    <w:basedOn w:val="CommentTextChar"/>
    <w:link w:val="CommentSubject"/>
    <w:uiPriority w:val="99"/>
    <w:semiHidden/>
    <w:rsid w:val="002A03BD"/>
    <w:rPr>
      <w:b/>
      <w:bCs/>
      <w:sz w:val="20"/>
      <w:szCs w:val="20"/>
    </w:rPr>
  </w:style>
  <w:style w:type="paragraph" w:styleId="BalloonText">
    <w:name w:val="Balloon Text"/>
    <w:basedOn w:val="Normal"/>
    <w:link w:val="BalloonTextChar"/>
    <w:uiPriority w:val="99"/>
    <w:semiHidden/>
    <w:unhideWhenUsed/>
    <w:rsid w:val="002A03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3BD"/>
    <w:rPr>
      <w:rFonts w:ascii="Tahoma" w:hAnsi="Tahoma" w:cs="Tahoma"/>
      <w:sz w:val="16"/>
      <w:szCs w:val="16"/>
    </w:rPr>
  </w:style>
  <w:style w:type="paragraph" w:styleId="ListParagraph">
    <w:name w:val="List Paragraph"/>
    <w:basedOn w:val="Normal"/>
    <w:uiPriority w:val="34"/>
    <w:qFormat/>
    <w:rsid w:val="00EA4C04"/>
    <w:pPr>
      <w:ind w:left="720"/>
      <w:contextualSpacing/>
    </w:pPr>
  </w:style>
  <w:style w:type="character" w:styleId="Hyperlink">
    <w:name w:val="Hyperlink"/>
    <w:basedOn w:val="DefaultParagraphFont"/>
    <w:uiPriority w:val="99"/>
    <w:unhideWhenUsed/>
    <w:rsid w:val="00EA4C04"/>
    <w:rPr>
      <w:color w:val="0000FF" w:themeColor="hyperlink"/>
      <w:u w:val="single"/>
    </w:rPr>
  </w:style>
  <w:style w:type="paragraph" w:styleId="NormalWeb">
    <w:name w:val="Normal (Web)"/>
    <w:basedOn w:val="Normal"/>
    <w:uiPriority w:val="99"/>
    <w:unhideWhenUsed/>
    <w:rsid w:val="00D920DC"/>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03BD"/>
    <w:rPr>
      <w:sz w:val="16"/>
      <w:szCs w:val="16"/>
    </w:rPr>
  </w:style>
  <w:style w:type="paragraph" w:styleId="CommentText">
    <w:name w:val="annotation text"/>
    <w:basedOn w:val="Normal"/>
    <w:link w:val="CommentTextChar"/>
    <w:uiPriority w:val="99"/>
    <w:semiHidden/>
    <w:unhideWhenUsed/>
    <w:rsid w:val="002A03BD"/>
    <w:rPr>
      <w:sz w:val="20"/>
      <w:szCs w:val="20"/>
    </w:rPr>
  </w:style>
  <w:style w:type="character" w:customStyle="1" w:styleId="CommentTextChar">
    <w:name w:val="Comment Text Char"/>
    <w:basedOn w:val="DefaultParagraphFont"/>
    <w:link w:val="CommentText"/>
    <w:uiPriority w:val="99"/>
    <w:semiHidden/>
    <w:rsid w:val="002A03BD"/>
    <w:rPr>
      <w:sz w:val="20"/>
      <w:szCs w:val="20"/>
    </w:rPr>
  </w:style>
  <w:style w:type="paragraph" w:styleId="CommentSubject">
    <w:name w:val="annotation subject"/>
    <w:basedOn w:val="CommentText"/>
    <w:next w:val="CommentText"/>
    <w:link w:val="CommentSubjectChar"/>
    <w:uiPriority w:val="99"/>
    <w:semiHidden/>
    <w:unhideWhenUsed/>
    <w:rsid w:val="002A03BD"/>
    <w:rPr>
      <w:b/>
      <w:bCs/>
    </w:rPr>
  </w:style>
  <w:style w:type="character" w:customStyle="1" w:styleId="CommentSubjectChar">
    <w:name w:val="Comment Subject Char"/>
    <w:basedOn w:val="CommentTextChar"/>
    <w:link w:val="CommentSubject"/>
    <w:uiPriority w:val="99"/>
    <w:semiHidden/>
    <w:rsid w:val="002A03BD"/>
    <w:rPr>
      <w:b/>
      <w:bCs/>
      <w:sz w:val="20"/>
      <w:szCs w:val="20"/>
    </w:rPr>
  </w:style>
  <w:style w:type="paragraph" w:styleId="BalloonText">
    <w:name w:val="Balloon Text"/>
    <w:basedOn w:val="Normal"/>
    <w:link w:val="BalloonTextChar"/>
    <w:uiPriority w:val="99"/>
    <w:semiHidden/>
    <w:unhideWhenUsed/>
    <w:rsid w:val="002A03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3BD"/>
    <w:rPr>
      <w:rFonts w:ascii="Tahoma" w:hAnsi="Tahoma" w:cs="Tahoma"/>
      <w:sz w:val="16"/>
      <w:szCs w:val="16"/>
    </w:rPr>
  </w:style>
  <w:style w:type="paragraph" w:styleId="ListParagraph">
    <w:name w:val="List Paragraph"/>
    <w:basedOn w:val="Normal"/>
    <w:uiPriority w:val="34"/>
    <w:qFormat/>
    <w:rsid w:val="00EA4C04"/>
    <w:pPr>
      <w:ind w:left="720"/>
      <w:contextualSpacing/>
    </w:pPr>
  </w:style>
  <w:style w:type="character" w:styleId="Hyperlink">
    <w:name w:val="Hyperlink"/>
    <w:basedOn w:val="DefaultParagraphFont"/>
    <w:uiPriority w:val="99"/>
    <w:unhideWhenUsed/>
    <w:rsid w:val="00EA4C04"/>
    <w:rPr>
      <w:color w:val="0000FF" w:themeColor="hyperlink"/>
      <w:u w:val="single"/>
    </w:rPr>
  </w:style>
  <w:style w:type="paragraph" w:styleId="NormalWeb">
    <w:name w:val="Normal (Web)"/>
    <w:basedOn w:val="Normal"/>
    <w:uiPriority w:val="99"/>
    <w:unhideWhenUsed/>
    <w:rsid w:val="00D920D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alPA.USNAParent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Phillips</dc:creator>
  <cp:lastModifiedBy>Forrester Co</cp:lastModifiedBy>
  <cp:revision>2</cp:revision>
  <dcterms:created xsi:type="dcterms:W3CDTF">2018-03-08T17:17:00Z</dcterms:created>
  <dcterms:modified xsi:type="dcterms:W3CDTF">2018-03-08T17:17:00Z</dcterms:modified>
</cp:coreProperties>
</file>